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88" w:rsidRDefault="000B5188"/>
    <w:p w:rsidR="002703C6" w:rsidRDefault="002703C6" w:rsidP="002703C6">
      <w:pPr>
        <w:pStyle w:val="Title"/>
      </w:pPr>
      <w:r>
        <w:t>Ms. Tanya’s School of Dance</w:t>
      </w:r>
    </w:p>
    <w:p w:rsidR="002703C6" w:rsidRPr="002703C6" w:rsidRDefault="002703C6" w:rsidP="002703C6"/>
    <w:p w:rsidR="002703C6" w:rsidRDefault="002703C6" w:rsidP="002703C6"/>
    <w:p w:rsidR="002703C6" w:rsidRDefault="002703C6" w:rsidP="002703C6">
      <w:pPr>
        <w:tabs>
          <w:tab w:val="left" w:pos="1100"/>
        </w:tabs>
        <w:rPr>
          <w:b/>
          <w:i w:val="0"/>
          <w:sz w:val="48"/>
          <w:szCs w:val="48"/>
        </w:rPr>
      </w:pPr>
      <w:r>
        <w:rPr>
          <w:b/>
          <w:i w:val="0"/>
          <w:sz w:val="48"/>
          <w:szCs w:val="48"/>
        </w:rPr>
        <w:t>Dance Class Description</w:t>
      </w:r>
    </w:p>
    <w:p w:rsidR="002703C6" w:rsidRDefault="002703C6" w:rsidP="002703C6">
      <w:pPr>
        <w:tabs>
          <w:tab w:val="left" w:pos="1100"/>
        </w:tabs>
        <w:rPr>
          <w:rFonts w:ascii="Bradley Hand ITC" w:hAnsi="Bradley Hand ITC"/>
          <w:i w:val="0"/>
          <w:sz w:val="32"/>
          <w:szCs w:val="32"/>
        </w:rPr>
      </w:pPr>
      <w:r>
        <w:rPr>
          <w:rFonts w:ascii="Bradley Hand ITC" w:hAnsi="Bradley Hand ITC"/>
          <w:i w:val="0"/>
          <w:sz w:val="32"/>
          <w:szCs w:val="32"/>
        </w:rPr>
        <w:t xml:space="preserve">Dancing Divas, Beginner Musical Theater/Tap, Jazz and </w:t>
      </w:r>
      <w:proofErr w:type="spellStart"/>
      <w:r>
        <w:rPr>
          <w:rFonts w:ascii="Bradley Hand ITC" w:hAnsi="Bradley Hand ITC"/>
          <w:i w:val="0"/>
          <w:sz w:val="32"/>
          <w:szCs w:val="32"/>
        </w:rPr>
        <w:t>Acro</w:t>
      </w:r>
      <w:proofErr w:type="spellEnd"/>
      <w:r>
        <w:rPr>
          <w:rFonts w:ascii="Bradley Hand ITC" w:hAnsi="Bradley Hand ITC"/>
          <w:i w:val="0"/>
          <w:sz w:val="32"/>
          <w:szCs w:val="32"/>
        </w:rPr>
        <w:t>, Tippy Toe Tappers, and Combination Classes for ages 5-12</w:t>
      </w:r>
    </w:p>
    <w:p w:rsidR="002703C6" w:rsidRPr="002703C6" w:rsidRDefault="002703C6" w:rsidP="002703C6">
      <w:pPr>
        <w:pStyle w:val="font8"/>
        <w:rPr>
          <w:rFonts w:ascii="Bradley Hand ITC" w:hAnsi="Bradley Hand ITC" w:cs="Arial"/>
        </w:rPr>
      </w:pPr>
      <w:r>
        <w:rPr>
          <w:rFonts w:ascii="Bradley Hand ITC" w:hAnsi="Bradley Hand ITC" w:cs="Arial"/>
        </w:rPr>
        <w:t>C</w:t>
      </w:r>
      <w:r w:rsidRPr="002703C6">
        <w:rPr>
          <w:rFonts w:ascii="Bradley Hand ITC" w:hAnsi="Bradley Hand ITC" w:cs="Arial"/>
        </w:rPr>
        <w:t>ombination classes are age specific and developmentally designed to engage while preparing students for the first levels of a formal dance education. Groups are small in size so that each child gets individualized attention and feedback.</w:t>
      </w:r>
    </w:p>
    <w:p w:rsidR="002703C6" w:rsidRPr="002703C6" w:rsidRDefault="002703C6" w:rsidP="002703C6">
      <w:pPr>
        <w:pStyle w:val="font7"/>
        <w:rPr>
          <w:rFonts w:ascii="Bradley Hand ITC" w:hAnsi="Bradley Hand ITC" w:cs="Arial"/>
        </w:rPr>
      </w:pPr>
      <w:r>
        <w:rPr>
          <w:rFonts w:ascii="Bradley Hand ITC" w:hAnsi="Bradley Hand ITC" w:cs="Arial"/>
        </w:rPr>
        <w:t>These c</w:t>
      </w:r>
      <w:r w:rsidRPr="002703C6">
        <w:rPr>
          <w:rFonts w:ascii="Bradley Hand ITC" w:hAnsi="Bradley Hand ITC" w:cs="Arial"/>
        </w:rPr>
        <w:t>lasses are designed to be fun while teac</w:t>
      </w:r>
      <w:r>
        <w:rPr>
          <w:rFonts w:ascii="Bradley Hand ITC" w:hAnsi="Bradley Hand ITC" w:cs="Arial"/>
        </w:rPr>
        <w:t>hing proper technique and form</w:t>
      </w:r>
      <w:r w:rsidRPr="002703C6">
        <w:rPr>
          <w:rFonts w:ascii="Bradley Hand ITC" w:hAnsi="Bradley Hand ITC" w:cs="Arial"/>
        </w:rPr>
        <w:t>.</w:t>
      </w:r>
      <w:r>
        <w:rPr>
          <w:rFonts w:ascii="Bradley Hand ITC" w:hAnsi="Bradley Hand ITC" w:cs="Arial"/>
        </w:rPr>
        <w:t xml:space="preserve"> For ballet</w:t>
      </w:r>
      <w:r w:rsidRPr="002703C6">
        <w:rPr>
          <w:rFonts w:ascii="Bradley Hand ITC" w:hAnsi="Bradley Hand ITC" w:cs="Arial"/>
        </w:rPr>
        <w:t xml:space="preserve"> correct French terms are incorporated and d</w:t>
      </w:r>
      <w:r w:rsidR="001C2A71">
        <w:rPr>
          <w:rFonts w:ascii="Bradley Hand ITC" w:hAnsi="Bradley Hand ITC" w:cs="Arial"/>
        </w:rPr>
        <w:t>emonstrated. For tap</w:t>
      </w:r>
      <w:r w:rsidRPr="002703C6">
        <w:rPr>
          <w:rFonts w:ascii="Bradley Hand ITC" w:hAnsi="Bradley Hand ITC" w:cs="Arial"/>
        </w:rPr>
        <w:t xml:space="preserve"> correct steps and basic rhythms and timing concepts are introduced.</w:t>
      </w:r>
    </w:p>
    <w:p w:rsidR="002703C6" w:rsidRPr="002703C6" w:rsidRDefault="002703C6" w:rsidP="002703C6">
      <w:pPr>
        <w:pStyle w:val="font7"/>
        <w:rPr>
          <w:rFonts w:ascii="Bradley Hand ITC" w:hAnsi="Bradley Hand ITC" w:cs="Arial"/>
        </w:rPr>
      </w:pPr>
      <w:r w:rsidRPr="002703C6">
        <w:rPr>
          <w:rFonts w:ascii="Bradley Hand ITC" w:hAnsi="Bradley Hand ITC" w:cs="Arial"/>
        </w:rPr>
        <w:t>Proper body posture and alignment, eye-hand/eye-foot loco-motor coordination, working effectively with peers, spatial coordination, lengthening attention span, making circles, lines and other group formations.</w:t>
      </w:r>
    </w:p>
    <w:p w:rsidR="002703C6" w:rsidRPr="002703C6" w:rsidRDefault="001C2A71" w:rsidP="002703C6">
      <w:pPr>
        <w:pStyle w:val="font8"/>
        <w:rPr>
          <w:rFonts w:ascii="Bradley Hand ITC" w:hAnsi="Bradley Hand ITC" w:cs="Arial"/>
        </w:rPr>
      </w:pPr>
      <w:r>
        <w:rPr>
          <w:rFonts w:ascii="Bradley Hand ITC" w:hAnsi="Bradley Hand ITC" w:cs="Arial"/>
        </w:rPr>
        <w:t>Jazz is introduced using basic rhythms and isolations. S</w:t>
      </w:r>
      <w:r w:rsidR="002703C6" w:rsidRPr="002703C6">
        <w:rPr>
          <w:rFonts w:ascii="Bradley Hand ITC" w:hAnsi="Bradley Hand ITC" w:cs="Arial"/>
        </w:rPr>
        <w:t>elf-confidence and positive bod</w:t>
      </w:r>
      <w:r>
        <w:rPr>
          <w:rFonts w:ascii="Bradley Hand ITC" w:hAnsi="Bradley Hand ITC" w:cs="Arial"/>
        </w:rPr>
        <w:t>y awareness is important</w:t>
      </w:r>
      <w:r w:rsidR="002703C6" w:rsidRPr="002703C6">
        <w:rPr>
          <w:rFonts w:ascii="Bradley Hand ITC" w:hAnsi="Bradley Hand ITC" w:cs="Arial"/>
        </w:rPr>
        <w:t>. A positive teacher/student relationship and proper lesson etiquette is introduced and worked on as a preparation for the beginning levels of dance.</w:t>
      </w:r>
    </w:p>
    <w:p w:rsidR="001C2A71" w:rsidRDefault="001C2A71" w:rsidP="001C2A71">
      <w:pPr>
        <w:pStyle w:val="font8"/>
        <w:rPr>
          <w:rFonts w:ascii="Bradley Hand ITC" w:hAnsi="Bradley Hand ITC" w:cs="Arial"/>
          <w:u w:val="single"/>
        </w:rPr>
      </w:pPr>
      <w:r>
        <w:rPr>
          <w:rFonts w:ascii="Bradley Hand ITC" w:hAnsi="Bradley Hand ITC" w:cs="Arial"/>
        </w:rPr>
        <w:t xml:space="preserve">For Class they </w:t>
      </w:r>
      <w:r w:rsidRPr="000B68F5">
        <w:rPr>
          <w:rFonts w:ascii="Bradley Hand ITC" w:hAnsi="Bradley Hand ITC" w:cs="Arial"/>
          <w:b/>
          <w:u w:val="single"/>
        </w:rPr>
        <w:t>will need</w:t>
      </w:r>
      <w:r>
        <w:rPr>
          <w:rFonts w:ascii="Bradley Hand ITC" w:hAnsi="Bradley Hand ITC" w:cs="Arial"/>
          <w:u w:val="single"/>
        </w:rPr>
        <w:t>:</w:t>
      </w:r>
    </w:p>
    <w:p w:rsidR="001C2A71" w:rsidRDefault="001C2A71" w:rsidP="001C2A71">
      <w:pPr>
        <w:pStyle w:val="font8"/>
        <w:rPr>
          <w:rFonts w:ascii="Bradley Hand ITC" w:hAnsi="Bradley Hand ITC" w:cs="Arial"/>
        </w:rPr>
      </w:pPr>
      <w:r>
        <w:rPr>
          <w:rFonts w:ascii="Bradley Hand ITC" w:hAnsi="Bradley Hand ITC" w:cs="Arial"/>
        </w:rPr>
        <w:tab/>
        <w:t>Full of split sole pink ballet shoes</w:t>
      </w:r>
    </w:p>
    <w:p w:rsidR="001C2A71" w:rsidRDefault="001C2A71" w:rsidP="001C2A71">
      <w:pPr>
        <w:pStyle w:val="font8"/>
        <w:rPr>
          <w:rFonts w:ascii="Bradley Hand ITC" w:hAnsi="Bradley Hand ITC" w:cs="Arial"/>
        </w:rPr>
      </w:pPr>
      <w:r>
        <w:rPr>
          <w:rFonts w:ascii="Bradley Hand ITC" w:hAnsi="Bradley Hand ITC" w:cs="Arial"/>
        </w:rPr>
        <w:tab/>
        <w:t>Dance Bag</w:t>
      </w:r>
    </w:p>
    <w:p w:rsidR="001C2A71" w:rsidRDefault="001C2A71" w:rsidP="001C2A71">
      <w:pPr>
        <w:pStyle w:val="font8"/>
        <w:ind w:firstLine="720"/>
        <w:rPr>
          <w:rFonts w:ascii="Bradley Hand ITC" w:hAnsi="Bradley Hand ITC" w:cs="Arial"/>
        </w:rPr>
      </w:pPr>
      <w:r>
        <w:rPr>
          <w:rFonts w:ascii="Bradley Hand ITC" w:hAnsi="Bradley Hand ITC" w:cs="Arial"/>
        </w:rPr>
        <w:t>Black tap shoes</w:t>
      </w:r>
    </w:p>
    <w:p w:rsidR="001C2A71" w:rsidRDefault="001C2A71" w:rsidP="001C2A71">
      <w:pPr>
        <w:pStyle w:val="font8"/>
        <w:ind w:firstLine="720"/>
        <w:rPr>
          <w:rFonts w:ascii="Bradley Hand ITC" w:hAnsi="Bradley Hand ITC" w:cs="Arial"/>
        </w:rPr>
      </w:pPr>
      <w:r>
        <w:rPr>
          <w:rFonts w:ascii="Bradley Hand ITC" w:hAnsi="Bradley Hand ITC" w:cs="Arial"/>
        </w:rPr>
        <w:t>Tan jazz slip on shoes</w:t>
      </w:r>
    </w:p>
    <w:p w:rsidR="001C2A71" w:rsidRDefault="001C2A71" w:rsidP="001C2A71">
      <w:pPr>
        <w:pStyle w:val="font8"/>
        <w:rPr>
          <w:rFonts w:ascii="Bradley Hand ITC" w:hAnsi="Bradley Hand ITC" w:cs="Arial"/>
        </w:rPr>
      </w:pPr>
      <w:r>
        <w:rPr>
          <w:rFonts w:ascii="Bradley Hand ITC" w:hAnsi="Bradley Hand ITC" w:cs="Arial"/>
        </w:rPr>
        <w:tab/>
        <w:t>Any color leotard</w:t>
      </w:r>
    </w:p>
    <w:p w:rsidR="001C2A71" w:rsidRDefault="001C2A71" w:rsidP="001C2A71">
      <w:pPr>
        <w:pStyle w:val="font8"/>
        <w:rPr>
          <w:rFonts w:ascii="Bradley Hand ITC" w:hAnsi="Bradley Hand ITC" w:cs="Arial"/>
        </w:rPr>
      </w:pPr>
      <w:r>
        <w:rPr>
          <w:rFonts w:ascii="Bradley Hand ITC" w:hAnsi="Bradley Hand ITC" w:cs="Arial"/>
        </w:rPr>
        <w:tab/>
        <w:t>Pink tights for ballet</w:t>
      </w:r>
    </w:p>
    <w:p w:rsidR="001C2A71" w:rsidRDefault="001C2A71" w:rsidP="001C2A71">
      <w:pPr>
        <w:pStyle w:val="font8"/>
        <w:rPr>
          <w:rFonts w:ascii="Bradley Hand ITC" w:hAnsi="Bradley Hand ITC" w:cs="Arial"/>
        </w:rPr>
      </w:pPr>
      <w:r>
        <w:rPr>
          <w:rFonts w:ascii="Bradley Hand ITC" w:hAnsi="Bradley Hand ITC" w:cs="Arial"/>
        </w:rPr>
        <w:lastRenderedPageBreak/>
        <w:tab/>
        <w:t xml:space="preserve">Tan tights, black legs or </w:t>
      </w:r>
      <w:proofErr w:type="spellStart"/>
      <w:r>
        <w:rPr>
          <w:rFonts w:ascii="Bradley Hand ITC" w:hAnsi="Bradley Hand ITC" w:cs="Arial"/>
        </w:rPr>
        <w:t>capris</w:t>
      </w:r>
      <w:proofErr w:type="spellEnd"/>
      <w:r>
        <w:rPr>
          <w:rFonts w:ascii="Bradley Hand ITC" w:hAnsi="Bradley Hand ITC" w:cs="Arial"/>
        </w:rPr>
        <w:t xml:space="preserve"> may be worn for jazz and tap</w:t>
      </w:r>
    </w:p>
    <w:p w:rsidR="001C2A71" w:rsidRDefault="001C2A71" w:rsidP="001C2A71">
      <w:pPr>
        <w:pStyle w:val="font8"/>
        <w:ind w:firstLine="720"/>
        <w:rPr>
          <w:rFonts w:ascii="Bradley Hand ITC" w:hAnsi="Bradley Hand ITC" w:cs="Arial"/>
        </w:rPr>
      </w:pPr>
      <w:r>
        <w:rPr>
          <w:rFonts w:ascii="Bradley Hand ITC" w:hAnsi="Bradley Hand ITC" w:cs="Arial"/>
        </w:rPr>
        <w:t>Dance shorts may be worn but must be worn with leotard and tights</w:t>
      </w:r>
    </w:p>
    <w:p w:rsidR="001C2A71" w:rsidRDefault="001C2A71" w:rsidP="001C2A71">
      <w:pPr>
        <w:pStyle w:val="font8"/>
        <w:rPr>
          <w:rFonts w:ascii="Bradley Hand ITC" w:hAnsi="Bradley Hand ITC" w:cs="Arial"/>
        </w:rPr>
      </w:pPr>
      <w:r>
        <w:rPr>
          <w:rFonts w:ascii="Bradley Hand ITC" w:hAnsi="Bradley Hand ITC" w:cs="Arial"/>
        </w:rPr>
        <w:tab/>
        <w:t xml:space="preserve">Dance skirts are allowed but please NO tutu’s or costumes. </w:t>
      </w:r>
    </w:p>
    <w:p w:rsidR="002703C6" w:rsidRPr="002703C6" w:rsidRDefault="002703C6" w:rsidP="002703C6">
      <w:pPr>
        <w:tabs>
          <w:tab w:val="left" w:pos="1100"/>
        </w:tabs>
        <w:rPr>
          <w:rFonts w:ascii="Bradley Hand ITC" w:hAnsi="Bradley Hand ITC"/>
          <w:i w:val="0"/>
          <w:sz w:val="32"/>
          <w:szCs w:val="32"/>
        </w:rPr>
      </w:pPr>
    </w:p>
    <w:sectPr w:rsidR="002703C6" w:rsidRPr="002703C6" w:rsidSect="000B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>
    <w:useFELayout/>
  </w:compat>
  <w:rsids>
    <w:rsidRoot w:val="002703C6"/>
    <w:rsid w:val="000B5188"/>
    <w:rsid w:val="001C2A71"/>
    <w:rsid w:val="0027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3C6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3C6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03C6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3C6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03C6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03C6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03C6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03C6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03C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03C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03C6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703C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2703C6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03C6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3C6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03C6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03C6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03C6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03C6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03C6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03C6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03C6"/>
    <w:rPr>
      <w:b/>
      <w:bCs/>
      <w:color w:val="AA0042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03C6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03C6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Strong">
    <w:name w:val="Strong"/>
    <w:uiPriority w:val="22"/>
    <w:qFormat/>
    <w:rsid w:val="002703C6"/>
    <w:rPr>
      <w:b/>
      <w:bCs/>
      <w:spacing w:val="0"/>
    </w:rPr>
  </w:style>
  <w:style w:type="character" w:styleId="Emphasis">
    <w:name w:val="Emphasis"/>
    <w:uiPriority w:val="20"/>
    <w:qFormat/>
    <w:rsid w:val="002703C6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NoSpacing">
    <w:name w:val="No Spacing"/>
    <w:basedOn w:val="Normal"/>
    <w:uiPriority w:val="1"/>
    <w:qFormat/>
    <w:rsid w:val="002703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03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03C6"/>
    <w:rPr>
      <w:i w:val="0"/>
      <w:iCs w:val="0"/>
      <w:color w:val="AA0042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2703C6"/>
    <w:rPr>
      <w:color w:val="AA0042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03C6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03C6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SubtleEmphasis">
    <w:name w:val="Subtle Emphasis"/>
    <w:uiPriority w:val="19"/>
    <w:qFormat/>
    <w:rsid w:val="002703C6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IntenseEmphasis">
    <w:name w:val="Intense Emphasis"/>
    <w:uiPriority w:val="21"/>
    <w:qFormat/>
    <w:rsid w:val="002703C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SubtleReference">
    <w:name w:val="Subtle Reference"/>
    <w:uiPriority w:val="31"/>
    <w:qFormat/>
    <w:rsid w:val="002703C6"/>
    <w:rPr>
      <w:i/>
      <w:iCs/>
      <w:smallCaps/>
      <w:color w:val="E40059" w:themeColor="accent2"/>
      <w:u w:color="E40059" w:themeColor="accent2"/>
    </w:rPr>
  </w:style>
  <w:style w:type="character" w:styleId="IntenseReference">
    <w:name w:val="Intense Reference"/>
    <w:uiPriority w:val="32"/>
    <w:qFormat/>
    <w:rsid w:val="002703C6"/>
    <w:rPr>
      <w:b/>
      <w:bCs/>
      <w:i/>
      <w:iCs/>
      <w:smallCaps/>
      <w:color w:val="E40059" w:themeColor="accent2"/>
      <w:u w:color="E40059" w:themeColor="accent2"/>
    </w:rPr>
  </w:style>
  <w:style w:type="character" w:styleId="BookTitle">
    <w:name w:val="Book Title"/>
    <w:uiPriority w:val="33"/>
    <w:qFormat/>
    <w:rsid w:val="002703C6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03C6"/>
    <w:pPr>
      <w:outlineLvl w:val="9"/>
    </w:pPr>
  </w:style>
  <w:style w:type="paragraph" w:customStyle="1" w:styleId="font8">
    <w:name w:val="font_8"/>
    <w:basedOn w:val="Normal"/>
    <w:rsid w:val="0027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customStyle="1" w:styleId="font7">
    <w:name w:val="font_7"/>
    <w:basedOn w:val="Normal"/>
    <w:rsid w:val="0027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6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65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1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4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80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89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51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997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579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74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6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053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1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7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3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25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6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28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77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8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37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73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2015-08-21T16:56:00Z</dcterms:created>
  <dcterms:modified xsi:type="dcterms:W3CDTF">2015-08-21T17:12:00Z</dcterms:modified>
</cp:coreProperties>
</file>